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172831A3" w:rsidR="004B0877" w:rsidRDefault="00C30DC0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 w:rsidRPr="00C174B5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Novým g</w:t>
      </w:r>
      <w:r w:rsidR="00283B8F" w:rsidRPr="00C174B5">
        <w:rPr>
          <w:rFonts w:cs="Arial"/>
          <w:b/>
          <w:bCs/>
          <w:sz w:val="28"/>
          <w:szCs w:val="28"/>
          <w:u w:color="000000"/>
          <w:bdr w:val="nil"/>
          <w:lang w:eastAsia="cs-CZ"/>
        </w:rPr>
        <w:t>enerálním partnerem českého cyklokrosu je stavební skupina HSF System</w:t>
      </w:r>
    </w:p>
    <w:p w14:paraId="1721237D" w14:textId="77777777" w:rsidR="004435A0" w:rsidRDefault="004435A0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5DFFF40A" w:rsidR="003407A6" w:rsidRPr="00C174B5" w:rsidRDefault="00283B8F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</w:rPr>
      </w:pPr>
      <w:r w:rsidRPr="00C174B5">
        <w:rPr>
          <w:rFonts w:cs="Arial"/>
        </w:rPr>
        <w:t>Praha</w:t>
      </w:r>
      <w:r w:rsidR="00C30DC0" w:rsidRPr="00C174B5">
        <w:rPr>
          <w:rFonts w:cs="Arial"/>
        </w:rPr>
        <w:t>/Ostrava</w:t>
      </w:r>
      <w:r w:rsidR="00D33051" w:rsidRPr="00C174B5">
        <w:rPr>
          <w:rFonts w:cs="Arial"/>
        </w:rPr>
        <w:t>,</w:t>
      </w:r>
      <w:r w:rsidR="00590BD8" w:rsidRPr="00C174B5">
        <w:rPr>
          <w:rFonts w:cs="Arial"/>
        </w:rPr>
        <w:t xml:space="preserve"> </w:t>
      </w:r>
      <w:r w:rsidR="00C124A2" w:rsidRPr="00C174B5">
        <w:rPr>
          <w:rFonts w:cs="Arial"/>
        </w:rPr>
        <w:t>9</w:t>
      </w:r>
      <w:r w:rsidR="00D33051" w:rsidRPr="00C174B5">
        <w:rPr>
          <w:rFonts w:cs="Arial"/>
        </w:rPr>
        <w:t xml:space="preserve">. </w:t>
      </w:r>
      <w:r w:rsidRPr="00C174B5">
        <w:rPr>
          <w:rFonts w:cs="Arial"/>
        </w:rPr>
        <w:t>ledna</w:t>
      </w:r>
      <w:r w:rsidR="00D33051" w:rsidRPr="00C174B5">
        <w:rPr>
          <w:rFonts w:cs="Arial"/>
        </w:rPr>
        <w:t xml:space="preserve"> 202</w:t>
      </w:r>
      <w:r w:rsidRPr="00C174B5">
        <w:rPr>
          <w:rFonts w:cs="Arial"/>
        </w:rPr>
        <w:t>4</w:t>
      </w:r>
      <w:r w:rsidR="00C258AC" w:rsidRPr="00C174B5">
        <w:rPr>
          <w:rFonts w:cs="Arial"/>
        </w:rPr>
        <w:t xml:space="preserve"> </w:t>
      </w:r>
      <w:r w:rsidR="008D185D" w:rsidRPr="00C174B5">
        <w:rPr>
          <w:rFonts w:cs="Arial"/>
        </w:rPr>
        <w:t>–</w:t>
      </w:r>
      <w:r w:rsidR="00385229" w:rsidRPr="00C174B5">
        <w:rPr>
          <w:rFonts w:cs="Arial"/>
        </w:rPr>
        <w:t xml:space="preserve"> </w:t>
      </w:r>
      <w:bookmarkStart w:id="1" w:name="_Hlk123805937"/>
      <w:r w:rsidR="00C22D53" w:rsidRPr="00C174B5">
        <w:rPr>
          <w:rFonts w:cs="Arial"/>
          <w:b/>
          <w:bCs/>
        </w:rPr>
        <w:t>S</w:t>
      </w:r>
      <w:r w:rsidR="0055342A" w:rsidRPr="00C174B5">
        <w:rPr>
          <w:rFonts w:cs="Arial"/>
          <w:b/>
          <w:bCs/>
        </w:rPr>
        <w:t>tavební skupina HSF System</w:t>
      </w:r>
      <w:r w:rsidRPr="00C174B5">
        <w:rPr>
          <w:rFonts w:cs="Arial"/>
          <w:b/>
          <w:bCs/>
        </w:rPr>
        <w:t xml:space="preserve">, která je součástí holdingu PURPOSIA Group, </w:t>
      </w:r>
      <w:r w:rsidR="00E20086" w:rsidRPr="00C174B5">
        <w:rPr>
          <w:rFonts w:cs="Arial"/>
          <w:b/>
          <w:bCs/>
        </w:rPr>
        <w:t xml:space="preserve">se stala v letošní sezóně novým generálním partnerem českého cyklokrosu. Na </w:t>
      </w:r>
      <w:r w:rsidR="00E85469" w:rsidRPr="00C174B5">
        <w:rPr>
          <w:rFonts w:cs="Arial"/>
          <w:b/>
          <w:bCs/>
        </w:rPr>
        <w:t xml:space="preserve">tuzemské </w:t>
      </w:r>
      <w:r w:rsidR="00E20086" w:rsidRPr="00C174B5">
        <w:rPr>
          <w:rFonts w:cs="Arial"/>
          <w:b/>
          <w:bCs/>
        </w:rPr>
        <w:t>cyklistické scéně se objeví také nový tým HSF System Cycling Team.</w:t>
      </w:r>
    </w:p>
    <w:p w14:paraId="07C5C0D2" w14:textId="77777777" w:rsidR="00E20086" w:rsidRPr="00C174B5" w:rsidRDefault="00E20086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</w:rPr>
      </w:pPr>
    </w:p>
    <w:p w14:paraId="461F84F6" w14:textId="3A24C9CA" w:rsidR="0041648A" w:rsidRPr="00C174B5" w:rsidRDefault="00E20086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  <w:r w:rsidRPr="00C174B5">
        <w:rPr>
          <w:rFonts w:cs="Arial"/>
        </w:rPr>
        <w:t xml:space="preserve">Stavební skupina HSF System, která vznikla v roce 2002, </w:t>
      </w:r>
      <w:r w:rsidR="008A6600" w:rsidRPr="00C174B5">
        <w:rPr>
          <w:rFonts w:cs="Arial"/>
        </w:rPr>
        <w:t xml:space="preserve">se zaměřuje na generální dodávky staveb a </w:t>
      </w:r>
      <w:r w:rsidRPr="00C174B5">
        <w:rPr>
          <w:rFonts w:cs="Arial"/>
        </w:rPr>
        <w:t xml:space="preserve">je dnes významným hráčem </w:t>
      </w:r>
      <w:r w:rsidR="00C22D53" w:rsidRPr="00C174B5">
        <w:rPr>
          <w:rFonts w:cs="Arial"/>
        </w:rPr>
        <w:t>v Česku, na Slovensku i dalších evropských zemích</w:t>
      </w:r>
      <w:r w:rsidRPr="00C174B5">
        <w:rPr>
          <w:rFonts w:cs="Arial"/>
        </w:rPr>
        <w:t xml:space="preserve">. Dlouhodobě je také velmi aktivní v podpoře cyklistických závodů a </w:t>
      </w:r>
      <w:r w:rsidR="00B020C6" w:rsidRPr="00C174B5">
        <w:rPr>
          <w:rFonts w:cs="Arial"/>
        </w:rPr>
        <w:t>projektů</w:t>
      </w:r>
      <w:r w:rsidRPr="00C174B5">
        <w:rPr>
          <w:rFonts w:cs="Arial"/>
        </w:rPr>
        <w:t xml:space="preserve"> po celé České republice</w:t>
      </w:r>
      <w:r w:rsidR="0041648A" w:rsidRPr="00C174B5">
        <w:rPr>
          <w:rFonts w:cs="Arial"/>
        </w:rPr>
        <w:t>.</w:t>
      </w:r>
    </w:p>
    <w:p w14:paraId="0765A436" w14:textId="77777777" w:rsidR="006E35B6" w:rsidRPr="00C174B5" w:rsidRDefault="006E35B6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3EBB7535" w14:textId="16B8E26A" w:rsidR="006E35B6" w:rsidRPr="00C174B5" w:rsidRDefault="006E35B6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  <w:b/>
          <w:bCs/>
        </w:rPr>
      </w:pPr>
      <w:r w:rsidRPr="00C174B5">
        <w:rPr>
          <w:rFonts w:cs="Arial"/>
        </w:rPr>
        <w:t xml:space="preserve">HSF System však není </w:t>
      </w:r>
      <w:r w:rsidR="00EB0E64" w:rsidRPr="00C174B5">
        <w:rPr>
          <w:rFonts w:cs="Arial"/>
        </w:rPr>
        <w:t xml:space="preserve">v cyklistické ani </w:t>
      </w:r>
      <w:r w:rsidRPr="00C174B5">
        <w:rPr>
          <w:rFonts w:cs="Arial"/>
        </w:rPr>
        <w:t xml:space="preserve">cyklokrosové historii žádným nováčkem. Právě díky spojení s Radovanem Šťastným společnost </w:t>
      </w:r>
      <w:r w:rsidR="0066262A" w:rsidRPr="00C174B5">
        <w:rPr>
          <w:rFonts w:cs="Arial"/>
        </w:rPr>
        <w:t xml:space="preserve">podpořila již tři ročníky cyklokrosových závodů Evropského poháru a Velké ceny Ostravy, </w:t>
      </w:r>
      <w:r w:rsidRPr="00C174B5">
        <w:rPr>
          <w:rFonts w:cs="Arial"/>
        </w:rPr>
        <w:t>které se konaly v</w:t>
      </w:r>
      <w:r w:rsidR="00236829" w:rsidRPr="00C174B5">
        <w:rPr>
          <w:rFonts w:cs="Arial"/>
        </w:rPr>
        <w:t xml:space="preserve"> ostravském </w:t>
      </w:r>
      <w:r w:rsidRPr="00C174B5">
        <w:rPr>
          <w:rFonts w:cs="Arial"/>
        </w:rPr>
        <w:t xml:space="preserve">industriálním areálu Dolních Vítkovic. </w:t>
      </w:r>
      <w:r w:rsidRPr="001E7AD0">
        <w:rPr>
          <w:rFonts w:cs="Arial"/>
          <w:i/>
          <w:iCs/>
        </w:rPr>
        <w:t>“</w:t>
      </w:r>
      <w:r w:rsidR="00EB0E64" w:rsidRPr="001E7AD0">
        <w:rPr>
          <w:rFonts w:cs="Arial"/>
          <w:i/>
          <w:iCs/>
        </w:rPr>
        <w:t>V</w:t>
      </w:r>
      <w:r w:rsidRPr="001E7AD0">
        <w:rPr>
          <w:rFonts w:cs="Arial"/>
          <w:i/>
          <w:iCs/>
        </w:rPr>
        <w:t xml:space="preserve"> tomto roce jsme chtěli posunout cyklokrosovou spolupráci o stupeň výš</w:t>
      </w:r>
      <w:r w:rsidRPr="001E7AD0">
        <w:rPr>
          <w:rFonts w:cs="Arial"/>
        </w:rPr>
        <w:t>,“ vysvětluje log</w:t>
      </w:r>
      <w:r w:rsidRPr="00C174B5">
        <w:rPr>
          <w:rFonts w:cs="Arial"/>
        </w:rPr>
        <w:t xml:space="preserve">ické vyústění spolupráce s Agenturou </w:t>
      </w:r>
      <w:r w:rsidR="00236829" w:rsidRPr="00C174B5">
        <w:rPr>
          <w:rFonts w:cs="Arial"/>
        </w:rPr>
        <w:t>C</w:t>
      </w:r>
      <w:r w:rsidRPr="00C174B5">
        <w:rPr>
          <w:rFonts w:cs="Arial"/>
        </w:rPr>
        <w:t>yklistika</w:t>
      </w:r>
      <w:r w:rsidR="0066262A" w:rsidRPr="00C174B5">
        <w:rPr>
          <w:rFonts w:cs="Arial"/>
        </w:rPr>
        <w:t xml:space="preserve"> </w:t>
      </w:r>
      <w:r w:rsidRPr="00C174B5">
        <w:rPr>
          <w:rFonts w:cs="Arial"/>
          <w:b/>
          <w:bCs/>
        </w:rPr>
        <w:t>Tomáš Hess, obchodní ředitel a člen představenstva stavební skupiny HSF System</w:t>
      </w:r>
      <w:r w:rsidRPr="00C174B5">
        <w:rPr>
          <w:rFonts w:cs="Arial"/>
          <w:i/>
          <w:iCs/>
        </w:rPr>
        <w:t>.</w:t>
      </w:r>
      <w:r w:rsidR="00EB0E64" w:rsidRPr="00C174B5">
        <w:rPr>
          <w:rFonts w:cs="Arial"/>
          <w:i/>
          <w:iCs/>
        </w:rPr>
        <w:t xml:space="preserve"> „</w:t>
      </w:r>
      <w:r w:rsidR="008666B0" w:rsidRPr="008666B0">
        <w:rPr>
          <w:rStyle w:val="person-type"/>
          <w:i/>
          <w:iCs/>
        </w:rPr>
        <w:t>Moje první zkušenosti s aktivní cyklistikou byly asi před dvaceti lety spolu s mým kolegou Janem Hasíkem, číslem jedna ve skupině HSF System, kdy jsme stáli na startu MTB závodů v Beskydech, kterého se účastnil v první lajně i Radim Kořínek, náš olympionik. Náhodou se naše cesty proťaly po mnoha letech a úsměvná vzpomínka na tento závod byla spouštěcím faktorem, který nás nakonec přivedl k dlouhodobé spolupráci</w:t>
      </w:r>
      <w:r w:rsidR="008666B0">
        <w:rPr>
          <w:rStyle w:val="person-type"/>
          <w:i/>
          <w:iCs/>
        </w:rPr>
        <w:t xml:space="preserve"> s jeho týmem</w:t>
      </w:r>
      <w:r w:rsidR="006D1E60">
        <w:rPr>
          <w:rStyle w:val="person-type"/>
          <w:i/>
          <w:iCs/>
        </w:rPr>
        <w:t>,</w:t>
      </w:r>
      <w:r w:rsidR="008666B0">
        <w:rPr>
          <w:rStyle w:val="person-type"/>
          <w:i/>
          <w:iCs/>
        </w:rPr>
        <w:t>“</w:t>
      </w:r>
      <w:r w:rsidR="00102913" w:rsidRPr="00C174B5">
        <w:rPr>
          <w:rStyle w:val="person-type"/>
          <w:rFonts w:cs="Arial"/>
        </w:rPr>
        <w:t xml:space="preserve"> </w:t>
      </w:r>
      <w:r w:rsidR="00671B1F" w:rsidRPr="00C174B5">
        <w:rPr>
          <w:rStyle w:val="person-type"/>
          <w:rFonts w:cs="Arial"/>
        </w:rPr>
        <w:t xml:space="preserve">vzpomíná </w:t>
      </w:r>
      <w:r w:rsidR="00671B1F" w:rsidRPr="00C174B5">
        <w:rPr>
          <w:rStyle w:val="person-type"/>
          <w:rFonts w:cs="Arial"/>
          <w:b/>
          <w:bCs/>
        </w:rPr>
        <w:t>Tomáš Hess</w:t>
      </w:r>
      <w:r w:rsidR="00671B1F" w:rsidRPr="00C174B5">
        <w:rPr>
          <w:rStyle w:val="person-type"/>
          <w:rFonts w:cs="Arial"/>
        </w:rPr>
        <w:t xml:space="preserve"> na cyklistické začátky</w:t>
      </w:r>
      <w:r w:rsidR="008666B0">
        <w:rPr>
          <w:rStyle w:val="person-type"/>
          <w:rFonts w:cs="Arial"/>
        </w:rPr>
        <w:t xml:space="preserve"> a důvody</w:t>
      </w:r>
      <w:r w:rsidR="006D1E60">
        <w:rPr>
          <w:rStyle w:val="person-type"/>
          <w:rFonts w:cs="Arial"/>
        </w:rPr>
        <w:t>,</w:t>
      </w:r>
      <w:r w:rsidR="008666B0">
        <w:rPr>
          <w:rStyle w:val="person-type"/>
          <w:rFonts w:cs="Arial"/>
        </w:rPr>
        <w:t xml:space="preserve"> proč HSF System podporuje cyklistiku</w:t>
      </w:r>
      <w:r w:rsidR="00671B1F" w:rsidRPr="00C174B5">
        <w:rPr>
          <w:rStyle w:val="person-type"/>
          <w:rFonts w:cs="Arial"/>
        </w:rPr>
        <w:t xml:space="preserve">. </w:t>
      </w:r>
    </w:p>
    <w:p w14:paraId="4413E4CB" w14:textId="77777777" w:rsidR="006E35B6" w:rsidRPr="00C174B5" w:rsidRDefault="006E35B6" w:rsidP="00C174B5">
      <w:pPr>
        <w:pStyle w:val="Zkladntext31"/>
        <w:pBdr>
          <w:left w:val="none" w:sz="0" w:space="5" w:color="000000"/>
        </w:pBdr>
        <w:tabs>
          <w:tab w:val="start" w:pos="212.65pt"/>
        </w:tabs>
        <w:spacing w:line="13.80pt" w:lineRule="auto"/>
        <w:rPr>
          <w:rFonts w:cs="Arial"/>
        </w:rPr>
      </w:pPr>
    </w:p>
    <w:p w14:paraId="10E7D609" w14:textId="140E9536" w:rsidR="00C174B5" w:rsidRPr="00C174B5" w:rsidRDefault="00671B1F" w:rsidP="00C174B5">
      <w:pPr>
        <w:spacing w:line="13.80pt" w:lineRule="auto"/>
        <w:jc w:val="both"/>
        <w:rPr>
          <w:rFonts w:ascii="Arial" w:hAnsi="Arial" w:cs="Arial"/>
          <w:sz w:val="22"/>
          <w:szCs w:val="22"/>
          <w:bdr w:val="none" w:sz="0" w:space="0" w:color="auto"/>
          <w:lang w:eastAsia="zh-CN"/>
        </w:rPr>
      </w:pP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V letošní cyklokrosové sezóně se HSF System stal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o</w:t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generálním partnerem Mistrovství České republiky 2024, které se uskuteční v neděli 14. ledna v Táboře, a také vstoupí jako generální partner UCI cyklokrosové série do tradičního seriálu závodů pod oficiálním názvem </w:t>
      </w:r>
      <w:r w:rsidR="00C71DBC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br/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„HSF System CUP 2024“.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C174B5" w:rsidRPr="00C174B5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zh-CN"/>
        </w:rPr>
        <w:t>Petr Balogh, šéf českého cyklokrosu,</w:t>
      </w:r>
      <w:r w:rsidR="00C174B5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ke spolupráci uvedl: </w:t>
      </w:r>
      <w:r w:rsidR="00C174B5" w:rsidRPr="00C174B5">
        <w:rPr>
          <w:rFonts w:ascii="Arial" w:hAnsi="Arial" w:cs="Arial"/>
          <w:i/>
          <w:iCs/>
          <w:sz w:val="22"/>
          <w:szCs w:val="22"/>
          <w:bdr w:val="none" w:sz="0" w:space="0" w:color="auto"/>
          <w:lang w:eastAsia="zh-CN"/>
        </w:rPr>
        <w:t>„Těším se na spolupráci s naším novým partnerem, který určitě přinese tomuto tradičnímu a populárnímu sportu nový impuls. Český cyklokros si to určitě zaslouží, protože je to atraktivní, dynamický a pro zdravý životní styl přínosný sport, který má potenciál přitáhnout nejen davy diváků, ale i další generace úspěšných a nadšených závodníků z celé republiky.“</w:t>
      </w:r>
    </w:p>
    <w:p w14:paraId="1FF97D13" w14:textId="77777777" w:rsidR="00C174B5" w:rsidRPr="00C174B5" w:rsidRDefault="00C174B5" w:rsidP="00C174B5">
      <w:pPr>
        <w:spacing w:line="13.80pt" w:lineRule="auto"/>
        <w:jc w:val="both"/>
        <w:rPr>
          <w:rFonts w:ascii="Arial" w:hAnsi="Arial" w:cs="Arial"/>
          <w:sz w:val="22"/>
          <w:szCs w:val="22"/>
          <w:bdr w:val="none" w:sz="0" w:space="0" w:color="auto"/>
          <w:lang w:eastAsia="zh-CN"/>
        </w:rPr>
      </w:pPr>
    </w:p>
    <w:p w14:paraId="4642405A" w14:textId="2DF5432D" w:rsidR="00163AD2" w:rsidRPr="00C174B5" w:rsidRDefault="00236829" w:rsidP="00C174B5">
      <w:pPr>
        <w:spacing w:line="13.80pt" w:lineRule="auto"/>
        <w:jc w:val="both"/>
        <w:rPr>
          <w:rFonts w:ascii="Arial" w:hAnsi="Arial" w:cs="Arial"/>
          <w:sz w:val="22"/>
          <w:szCs w:val="22"/>
          <w:bdr w:val="none" w:sz="0" w:space="0" w:color="auto"/>
          <w:lang w:eastAsia="zh-CN"/>
        </w:rPr>
      </w:pP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Po dlouholeté spolupráci na MTB závodech a s cyklistickými týmy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spojenými s takovými jmény, jako je Radim Kořínek nebo Jaroslav Kulhavý, se 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HSF System </w:t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rozhodl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o</w:t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pro podporu dalšího cyklistického odvětví, které historicky přineslo České republice tolik radosti. </w:t>
      </w:r>
      <w:r w:rsidR="00C174B5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M</w:t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otivací je jednoznačně podpora tohoto sportu a pomoc při jeho opětovné cestě směrem na výsluní, kam </w:t>
      </w:r>
      <w:r w:rsidR="006E2C73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určitě</w:t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patří. </w:t>
      </w:r>
      <w:r w:rsidR="006E2C73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Dalším</w:t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důležitým krokem je založení vlastního cyklistického týmu, který ponese jméno HSF S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ystem</w:t>
      </w:r>
      <w:r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C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ycling Team, </w:t>
      </w:r>
      <w:r w:rsidR="006E2C73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kde chce společnost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zužitkovat zkušenosti nabyté právě spoluprací s výše jmenovanými osobnostmi české cyklistiky. HSF System se tak staví do role firmy, která si uvědomuje důležitost investice do mládeže a práce s ní jako s budoucím kapitálem</w:t>
      </w:r>
      <w:r w:rsidR="00C174B5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, čímž za ni 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přebírá svůj díl odpovědnosti. </w:t>
      </w:r>
      <w:r w:rsidR="00163AD2" w:rsidRPr="00C174B5">
        <w:rPr>
          <w:rFonts w:ascii="Arial" w:hAnsi="Arial" w:cs="Arial"/>
          <w:i/>
          <w:iCs/>
          <w:sz w:val="22"/>
          <w:szCs w:val="22"/>
          <w:bdr w:val="none" w:sz="0" w:space="0" w:color="auto"/>
          <w:lang w:eastAsia="zh-CN"/>
        </w:rPr>
        <w:t>„P</w:t>
      </w:r>
      <w:r w:rsidRPr="00C174B5">
        <w:rPr>
          <w:rFonts w:ascii="Arial" w:hAnsi="Arial" w:cs="Arial"/>
          <w:i/>
          <w:iCs/>
          <w:sz w:val="22"/>
          <w:szCs w:val="22"/>
          <w:bdr w:val="none" w:sz="0" w:space="0" w:color="auto"/>
          <w:lang w:eastAsia="zh-CN"/>
        </w:rPr>
        <w:t>ůjde-li všechno dobrým směrem, stane se náš tým líhní nových talentů tohoto cyklistického odvětví a vlastně nejen jeho. Jak je vidět ve světě, cyklistika se stává čím dál víc provázanou a schopnost kombinovat její jednotlivé disciplíny je dnes už standardem těch nejlepších závodníků</w:t>
      </w:r>
      <w:r w:rsidR="00163AD2" w:rsidRPr="00C174B5">
        <w:rPr>
          <w:rFonts w:ascii="Arial" w:hAnsi="Arial" w:cs="Arial"/>
          <w:i/>
          <w:iCs/>
          <w:sz w:val="22"/>
          <w:szCs w:val="22"/>
          <w:bdr w:val="none" w:sz="0" w:space="0" w:color="auto"/>
          <w:lang w:eastAsia="zh-CN"/>
        </w:rPr>
        <w:t xml:space="preserve">,“ 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>dodává k založení týmu</w:t>
      </w:r>
      <w:r w:rsidR="00163AD2" w:rsidRPr="00C174B5">
        <w:rPr>
          <w:rFonts w:ascii="Arial" w:hAnsi="Arial" w:cs="Arial"/>
          <w:sz w:val="22"/>
          <w:szCs w:val="22"/>
        </w:rPr>
        <w:t xml:space="preserve"> </w:t>
      </w:r>
      <w:r w:rsidR="006E2C73">
        <w:rPr>
          <w:rFonts w:ascii="Arial" w:hAnsi="Arial" w:cs="Arial"/>
          <w:sz w:val="22"/>
          <w:szCs w:val="22"/>
        </w:rPr>
        <w:t xml:space="preserve">a </w:t>
      </w:r>
      <w:r w:rsidR="00163AD2" w:rsidRPr="00C174B5">
        <w:rPr>
          <w:rFonts w:ascii="Arial" w:hAnsi="Arial" w:cs="Arial"/>
          <w:sz w:val="22"/>
          <w:szCs w:val="22"/>
        </w:rPr>
        <w:t xml:space="preserve">jeho </w:t>
      </w:r>
      <w:r w:rsidR="006E2C73">
        <w:rPr>
          <w:rFonts w:ascii="Arial" w:hAnsi="Arial" w:cs="Arial"/>
          <w:sz w:val="22"/>
          <w:szCs w:val="22"/>
        </w:rPr>
        <w:t>poslání</w:t>
      </w:r>
      <w:r w:rsidR="00163AD2" w:rsidRPr="00C174B5">
        <w:rPr>
          <w:rFonts w:ascii="Arial" w:hAnsi="Arial" w:cs="Arial"/>
          <w:sz w:val="22"/>
          <w:szCs w:val="22"/>
          <w:bdr w:val="none" w:sz="0" w:space="0" w:color="auto"/>
          <w:lang w:eastAsia="zh-CN"/>
        </w:rPr>
        <w:t xml:space="preserve"> </w:t>
      </w:r>
      <w:r w:rsidR="00163AD2" w:rsidRPr="00C174B5">
        <w:rPr>
          <w:rFonts w:ascii="Arial" w:hAnsi="Arial" w:cs="Arial"/>
          <w:b/>
          <w:bCs/>
          <w:sz w:val="22"/>
          <w:szCs w:val="22"/>
        </w:rPr>
        <w:t>Radovan Šťastný</w:t>
      </w:r>
      <w:r w:rsidR="00163AD2" w:rsidRPr="00C174B5">
        <w:rPr>
          <w:rFonts w:ascii="Arial" w:hAnsi="Arial" w:cs="Arial"/>
          <w:sz w:val="22"/>
          <w:szCs w:val="22"/>
        </w:rPr>
        <w:t xml:space="preserve">, </w:t>
      </w:r>
      <w:r w:rsidR="00163AD2" w:rsidRPr="00C174B5">
        <w:rPr>
          <w:rFonts w:ascii="Arial" w:hAnsi="Arial" w:cs="Arial"/>
          <w:b/>
          <w:bCs/>
          <w:sz w:val="22"/>
          <w:szCs w:val="22"/>
        </w:rPr>
        <w:t>manažer cyklistické stáje HSF System Cycling Team.</w:t>
      </w:r>
    </w:p>
    <w:p w14:paraId="523916FD" w14:textId="77777777" w:rsidR="00C30DC0" w:rsidRPr="00C174B5" w:rsidRDefault="00C30DC0" w:rsidP="00C174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3.80pt" w:lineRule="auto"/>
        <w:jc w:val="both"/>
        <w:rPr>
          <w:rFonts w:ascii="Arial" w:hAnsi="Arial" w:cs="Arial"/>
          <w:color w:val="auto"/>
          <w:sz w:val="22"/>
          <w:szCs w:val="22"/>
          <w:bdr w:val="none" w:sz="0" w:space="0" w:color="auto"/>
          <w:lang w:eastAsia="zh-CN"/>
        </w:rPr>
      </w:pPr>
      <w:bookmarkStart w:id="2" w:name="_Hlk155335783"/>
      <w:r w:rsidRPr="00C174B5">
        <w:rPr>
          <w:rFonts w:ascii="Arial" w:hAnsi="Arial" w:cs="Arial"/>
          <w:color w:val="auto"/>
        </w:rPr>
        <w:br w:type="page"/>
      </w:r>
    </w:p>
    <w:bookmarkEnd w:id="1"/>
    <w:bookmarkEnd w:id="2"/>
    <w:p w14:paraId="2258F087" w14:textId="75487CB7" w:rsidR="00F87031" w:rsidRPr="00C174B5" w:rsidRDefault="00F87031" w:rsidP="00C174B5">
      <w:pPr>
        <w:pStyle w:val="Zkladntext31"/>
        <w:tabs>
          <w:tab w:val="start" w:pos="212.65pt"/>
        </w:tabs>
        <w:spacing w:line="13.80pt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lastRenderedPageBreak/>
        <w:t>-------------------------------------------------------------------------------------------------------------------------------------------------------</w:t>
      </w:r>
    </w:p>
    <w:bookmarkEnd w:id="0"/>
    <w:p w14:paraId="21C82970" w14:textId="77777777" w:rsidR="005B008E" w:rsidRPr="00C174B5" w:rsidRDefault="005B008E" w:rsidP="00C174B5">
      <w:pPr>
        <w:pStyle w:val="Zkladntext31"/>
        <w:tabs>
          <w:tab w:val="start" w:pos="212.65pt"/>
        </w:tabs>
        <w:spacing w:line="13.80pt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 System</w:t>
      </w:r>
    </w:p>
    <w:p w14:paraId="457A3842" w14:textId="6034E795" w:rsidR="005B008E" w:rsidRPr="00C174B5" w:rsidRDefault="005B008E" w:rsidP="00C174B5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bookmarkStart w:id="3" w:name="_Hlk155336318"/>
      <w:r w:rsidRPr="00C174B5"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stavebního holdingu PURPOSIA Group. </w:t>
      </w:r>
      <w:r w:rsidRPr="00C174B5">
        <w:rPr>
          <w:rFonts w:cs="Arial"/>
          <w:color w:val="auto"/>
          <w:sz w:val="18"/>
          <w:szCs w:val="18"/>
        </w:rPr>
        <w:t>Stavební skupina HSF 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 xml:space="preserve">Stavební společnost HSF 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 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 System a.s. na 10. 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 xml:space="preserve">Společnost HSF System získala také prestižní titul Stavba roku 2020. Ředitel společnosti Jan Hasík je držitelem titulu EY Podnikatel roku 2016 MS kraje. </w:t>
      </w:r>
    </w:p>
    <w:bookmarkEnd w:id="3"/>
    <w:p w14:paraId="117CAA44" w14:textId="35F68D41" w:rsidR="00FD1153" w:rsidRPr="00C174B5" w:rsidRDefault="00FF5063" w:rsidP="00C174B5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13.80pt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13.80pt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r w:rsidRPr="00C174B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8A58FA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C2463A3" w14:textId="77777777" w:rsidR="008A58FA" w:rsidRDefault="008A58FA">
      <w:r>
        <w:separator/>
      </w:r>
    </w:p>
  </w:endnote>
  <w:endnote w:type="continuationSeparator" w:id="0">
    <w:p w14:paraId="624836B4" w14:textId="77777777" w:rsidR="008A58FA" w:rsidRDefault="008A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589D6D2" w14:textId="77777777" w:rsidR="008A58FA" w:rsidRDefault="008A58FA">
      <w:r>
        <w:separator/>
      </w:r>
    </w:p>
  </w:footnote>
  <w:footnote w:type="continuationSeparator" w:id="0">
    <w:p w14:paraId="1485F40D" w14:textId="77777777" w:rsidR="008A58FA" w:rsidRDefault="008A58F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60E77350" w:rsidR="003407A6" w:rsidRDefault="00DD0014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2134812655" name="Obrázek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7AB2"/>
    <w:rsid w:val="001F7B12"/>
    <w:rsid w:val="00201A1B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300893"/>
    <w:rsid w:val="00302C1C"/>
    <w:rsid w:val="00303414"/>
    <w:rsid w:val="0030496B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11E28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1DA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90537"/>
    <w:rsid w:val="00791AFF"/>
    <w:rsid w:val="00794883"/>
    <w:rsid w:val="00795D0A"/>
    <w:rsid w:val="00796B00"/>
    <w:rsid w:val="007A21FC"/>
    <w:rsid w:val="007A268C"/>
    <w:rsid w:val="007A4A2C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7023E"/>
    <w:rsid w:val="00A7144D"/>
    <w:rsid w:val="00A80B00"/>
    <w:rsid w:val="00A86F8E"/>
    <w:rsid w:val="00A94854"/>
    <w:rsid w:val="00A9712A"/>
    <w:rsid w:val="00AA473F"/>
    <w:rsid w:val="00AA64E2"/>
    <w:rsid w:val="00AA66EC"/>
    <w:rsid w:val="00AB05D5"/>
    <w:rsid w:val="00AB21ED"/>
    <w:rsid w:val="00AB2E90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456C6"/>
    <w:rsid w:val="00B502FF"/>
    <w:rsid w:val="00B56EF5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55937"/>
    <w:rsid w:val="00D55D78"/>
    <w:rsid w:val="00D5625F"/>
    <w:rsid w:val="00D56836"/>
    <w:rsid w:val="00D56BF6"/>
    <w:rsid w:val="00D64445"/>
    <w:rsid w:val="00D716F2"/>
    <w:rsid w:val="00D7571C"/>
    <w:rsid w:val="00D75D63"/>
    <w:rsid w:val="00D80FC7"/>
    <w:rsid w:val="00D83B94"/>
    <w:rsid w:val="00D924AC"/>
    <w:rsid w:val="00D925B3"/>
    <w:rsid w:val="00DA1C13"/>
    <w:rsid w:val="00DA22F2"/>
    <w:rsid w:val="00DA75E9"/>
    <w:rsid w:val="00DB15BB"/>
    <w:rsid w:val="00DB376D"/>
    <w:rsid w:val="00DB37E5"/>
    <w:rsid w:val="00DB421B"/>
    <w:rsid w:val="00DB4B18"/>
    <w:rsid w:val="00DB50BB"/>
    <w:rsid w:val="00DB74C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docId w15:val="{D2466901-7B38-4E26-ADC4-2D2A3AFA524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2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dc:description/>
  <cp:lastModifiedBy>Velčovská Veronika</cp:lastModifiedBy>
  <cp:revision>7</cp:revision>
  <cp:lastPrinted>2022-10-26T09:21:00Z</cp:lastPrinted>
  <dcterms:created xsi:type="dcterms:W3CDTF">2024-01-12T08:40:00Z</dcterms:created>
  <dcterms:modified xsi:type="dcterms:W3CDTF">2024-01-12T08:57:00Z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